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0" w:rsidRPr="00383176" w:rsidRDefault="00413D40" w:rsidP="00413D40">
      <w:pPr>
        <w:widowControl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413D4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202</w:t>
      </w:r>
      <w:r w:rsidR="00B7077A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1</w:t>
      </w:r>
      <w:r w:rsidRPr="00413D4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年度省级预算执行情况单位自评报告</w:t>
      </w:r>
    </w:p>
    <w:p w:rsidR="00413D40" w:rsidRPr="00383176" w:rsidRDefault="00413D40" w:rsidP="00413D40">
      <w:pPr>
        <w:widowControl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413D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413D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一、基本情况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一）负责组织开展全局森林资源调查和森林资源消长变化的监测工作；负责组织开展全局生物多样性、环境影响因子和自然保护区消长变化监测工作，发布监测信息并进行生态灾害预报预警；负责全局生态与经济协调发展研究；负责全局各项林业生态工程作业设计审核、工程监理和年度计划任务审核，编制生态工程技术标准和规程；负责开展林地征占勘验工作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（二）内设综合办公室、组织人事科、计划财务科、生态监测科、调查规划科及五个调查队。</w:t>
      </w:r>
    </w:p>
    <w:p w:rsidR="00413D40" w:rsidRPr="00383176" w:rsidRDefault="00413D40" w:rsidP="00413D40">
      <w:pPr>
        <w:widowControl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   二、绩效自评工作组织开展情况</w:t>
      </w:r>
      <w:r w:rsidRPr="00413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包括本部门自评工作组织管理情况，纳入自评范围的单位、项目、资金，审核工作机制等情况。</w:t>
      </w:r>
    </w:p>
    <w:p w:rsidR="00413D40" w:rsidRPr="00383176" w:rsidRDefault="00413D40" w:rsidP="00413D40">
      <w:pPr>
        <w:widowControl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   三、部门整体支出绩效自评情况分析</w:t>
      </w:r>
      <w:r w:rsidRPr="00413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（一）部门决算情况。202</w:t>
      </w:r>
      <w:r w:rsid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年我院收入合计</w:t>
      </w:r>
      <w:r w:rsidR="00EC6FF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1652.65万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元，其中</w:t>
      </w:r>
      <w:r w:rsidR="00EC6FF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本年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财政拨款收入</w:t>
      </w:r>
      <w:r w:rsidR="00EC6FF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1404.69万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元</w:t>
      </w:r>
      <w:r w:rsidR="00EC6FF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，上年财政拨款结转247.96万元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；</w:t>
      </w:r>
      <w:r w:rsidR="00B7077A" w:rsidRP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财政拨款收入支出</w:t>
      </w:r>
      <w:r w:rsidR="00EC6FF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1481.03万元，其中基本支出244.17万元，项目支出1236.86万元</w:t>
      </w:r>
      <w:r w:rsidR="00B7077A" w:rsidRP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；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（二）总体绩效目标完成情况分析。</w:t>
      </w:r>
    </w:p>
    <w:p w:rsidR="00413D40" w:rsidRPr="00383176" w:rsidRDefault="00274E07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我院202</w:t>
      </w:r>
      <w:r w:rsid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年部门整体支出绩效自评得分</w:t>
      </w:r>
      <w:r w:rsidR="000C3DDC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98.63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分，其中预算执行率8.</w:t>
      </w:r>
      <w:r w:rsidR="000C3DDC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96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分，执行率86.14%</w:t>
      </w:r>
      <w:r w:rsid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，森林植被恢复费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结转</w:t>
      </w:r>
      <w:r w:rsid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171.61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万元。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（三）各项指标完成情况分析。</w:t>
      </w:r>
    </w:p>
    <w:p w:rsidR="00413D40" w:rsidRPr="00383176" w:rsidRDefault="00274E07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1、部门管理：预算执行率达到85%以上，各项资金使用规范，资产管理政府</w:t>
      </w:r>
      <w:proofErr w:type="gramStart"/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采购按</w:t>
      </w:r>
      <w:proofErr w:type="gramEnd"/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制度执行。</w:t>
      </w:r>
    </w:p>
    <w:p w:rsidR="00413D40" w:rsidRPr="00383176" w:rsidRDefault="00274E07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2、除</w:t>
      </w:r>
      <w:r w:rsidR="00B7077A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森林植被恢复费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资金外，其他资金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全部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支出，顺利完成全年工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作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任务。</w:t>
      </w:r>
    </w:p>
    <w:p w:rsidR="00413D40" w:rsidRPr="00383176" w:rsidRDefault="00274E07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3、建立了完备的中期规划建设 ，组织了人员培训，完备了档案管理。</w:t>
      </w:r>
    </w:p>
    <w:p w:rsidR="00413D40" w:rsidRPr="00383176" w:rsidRDefault="00413D40" w:rsidP="00413D40">
      <w:pPr>
        <w:widowControl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   四、部门预算项目支出绩效自评情况分析</w:t>
      </w:r>
      <w:r w:rsidRPr="00413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FE665D" w:rsidRDefault="00413D40" w:rsidP="00FE665D">
      <w:pPr>
        <w:widowControl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202</w:t>
      </w:r>
      <w:r w:rsidR="00FE665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年，本部门预算支出</w:t>
      </w:r>
      <w:r w:rsid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省级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项目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3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个，当年财政拨款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833.52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万元，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上年结转247.96万元，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全年支出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909.86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元，执行率8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4.13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%。通过自评，有</w:t>
      </w:r>
      <w:r w:rsidR="00C9388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3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个项目结果为“优”。</w:t>
      </w:r>
    </w:p>
    <w:p w:rsidR="00413D40" w:rsidRPr="00383176" w:rsidRDefault="00413D40" w:rsidP="00FE665D">
      <w:pPr>
        <w:widowControl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分项目自评情况分析如下：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（一）自然保护区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森林植被恢复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费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1.项目支出预算执行情况</w:t>
      </w:r>
      <w:r w:rsid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60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%，得分6分</w:t>
      </w:r>
    </w:p>
    <w:p w:rsidR="00413D40" w:rsidRDefault="00413D40" w:rsidP="00FA35A9">
      <w:pPr>
        <w:widowControl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2.总体绩效目标完成情况分析。</w:t>
      </w:r>
    </w:p>
    <w:p w:rsidR="00FA35A9" w:rsidRPr="00FA35A9" w:rsidRDefault="00FA35A9" w:rsidP="00FA35A9">
      <w:pPr>
        <w:widowControl/>
        <w:ind w:firstLine="645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连续清查573个固定样地复查，为评估和掌握区域内森林资源宏观现状、森林资源数量、质量及其消长动态提供可靠依据。相关评估成果还未完成，差旅费、工具材料费等费用未完全结清。</w:t>
      </w:r>
    </w:p>
    <w:p w:rsidR="00413D40" w:rsidRDefault="00274E07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="00413D40"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3.各项指标完成情况分析。</w:t>
      </w:r>
    </w:p>
    <w:p w:rsidR="00FA35A9" w:rsidRDefault="00FA35A9" w:rsidP="00274E07">
      <w:pPr>
        <w:widowControl/>
        <w:ind w:firstLineChars="200" w:firstLine="640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方案</w:t>
      </w:r>
      <w:proofErr w:type="gramStart"/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编报率</w:t>
      </w:r>
      <w:proofErr w:type="gramEnd"/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100%完成，调查项目完成9个，</w:t>
      </w:r>
      <w:r w:rsidRP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吸纳社会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17人</w:t>
      </w:r>
      <w:r w:rsidRP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参与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，</w:t>
      </w:r>
      <w:r w:rsidRPr="00FA35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生态环境大力改善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（二）房屋租赁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1.项目支出预算执行100%，得分10分。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2.总体绩效目标完成情况分析。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保障了单位的办公用房，也为职工提供了稳定、良好办公场所,保证了日常生活工作需要的水、电、</w:t>
      </w:r>
      <w:proofErr w:type="gramStart"/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暖及通信</w:t>
      </w:r>
      <w:proofErr w:type="gramEnd"/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等。   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3.各项指标完成情况分析。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办公用房、公共区域、设施设备充分，公用设施设备完好、水电暖配套齐全，职工工作环境舒适，职工满意度90%以上。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（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三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）国有林场改革补助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1.项目支出预算执行为100%，得分10分。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2.总体绩效目标完成情况分析。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38317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 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按时足额发放202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1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年全员1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09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人工资。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 3.各项指标完成情况分析。</w:t>
      </w:r>
    </w:p>
    <w:p w:rsidR="00413D40" w:rsidRPr="00383176" w:rsidRDefault="00413D40" w:rsidP="00413D40">
      <w:pPr>
        <w:widowControl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发放全院1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09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人工资，人均工资达到</w:t>
      </w:r>
      <w:r w:rsidR="007A5AE6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8.57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万(人/年)，工资管理制度健全，工资发放规范，档案管理完备，财务监控有效，资金使用规范，预算资金到位率达到100%，职工满意度95%</w:t>
      </w:r>
      <w:r w:rsidR="00274E07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以上</w:t>
      </w: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。</w:t>
      </w:r>
    </w:p>
    <w:p w:rsidR="002F7109" w:rsidRDefault="00413D40" w:rsidP="00C93886">
      <w:pPr>
        <w:widowControl/>
      </w:pPr>
      <w:r w:rsidRPr="00413D40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 xml:space="preserve">   </w:t>
      </w:r>
    </w:p>
    <w:p w:rsidR="00383176" w:rsidRDefault="00383176">
      <w:bookmarkStart w:id="0" w:name="_GoBack"/>
      <w:bookmarkEnd w:id="0"/>
    </w:p>
    <w:p w:rsidR="00383176" w:rsidRDefault="00383176"/>
    <w:p w:rsidR="00383176" w:rsidRDefault="00383176"/>
    <w:p w:rsidR="00383176" w:rsidRDefault="00383176"/>
    <w:p w:rsidR="00383176" w:rsidRDefault="00383176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</w:t>
      </w:r>
      <w:r w:rsidRPr="00383176">
        <w:rPr>
          <w:rFonts w:ascii="仿宋_GB2312" w:eastAsia="仿宋_GB2312" w:hint="eastAsia"/>
          <w:sz w:val="32"/>
          <w:szCs w:val="32"/>
        </w:rPr>
        <w:t>生态监测和林业调查规划院</w:t>
      </w:r>
    </w:p>
    <w:p w:rsidR="00383176" w:rsidRPr="00383176" w:rsidRDefault="003831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</w:t>
      </w:r>
      <w:r w:rsidR="00C54E3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C54E3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C54E3E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3176" w:rsidRPr="0038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0"/>
    <w:rsid w:val="000C3DDC"/>
    <w:rsid w:val="00274E07"/>
    <w:rsid w:val="002F7109"/>
    <w:rsid w:val="00383176"/>
    <w:rsid w:val="00413D40"/>
    <w:rsid w:val="005D44F3"/>
    <w:rsid w:val="007A5AE6"/>
    <w:rsid w:val="00B7077A"/>
    <w:rsid w:val="00C54E3E"/>
    <w:rsid w:val="00C93886"/>
    <w:rsid w:val="00EC6FF6"/>
    <w:rsid w:val="00FA35A9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2021-02-02T07:19:00Z</dcterms:created>
  <dcterms:modified xsi:type="dcterms:W3CDTF">2022-01-27T03:49:00Z</dcterms:modified>
</cp:coreProperties>
</file>